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718" w:rsidRDefault="00135718" w:rsidP="00B308EA">
      <w:pPr>
        <w:ind w:firstLine="0"/>
        <w:rPr>
          <w:rFonts w:ascii="Times New Roman" w:eastAsia="Times New Roman" w:hAnsi="Times New Roman" w:cs="Times New Roman"/>
          <w:sz w:val="24"/>
          <w:szCs w:val="24"/>
        </w:rPr>
      </w:pPr>
      <w:bookmarkStart w:id="0" w:name="_GoBack"/>
      <w:bookmarkEnd w:id="0"/>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Pr="00135718" w:rsidRDefault="00135718" w:rsidP="00135718">
      <w:pPr>
        <w:ind w:firstLine="0"/>
        <w:rPr>
          <w:rFonts w:ascii="Times New Roman" w:eastAsia="Times New Roman" w:hAnsi="Times New Roman" w:cs="Times New Roman"/>
          <w:sz w:val="24"/>
          <w:szCs w:val="24"/>
        </w:rPr>
      </w:pP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 xml:space="preserve">Operation Management                                                                                         </w:t>
      </w: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Name:</w:t>
      </w: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Instructor:</w:t>
      </w: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Course:</w:t>
      </w:r>
    </w:p>
    <w:p w:rsidR="00135718" w:rsidRPr="00135718" w:rsidRDefault="00135718" w:rsidP="00135718">
      <w:pPr>
        <w:ind w:firstLine="0"/>
        <w:jc w:val="center"/>
        <w:rPr>
          <w:rFonts w:ascii="Times New Roman" w:eastAsia="Times New Roman" w:hAnsi="Times New Roman" w:cs="Times New Roman"/>
          <w:sz w:val="24"/>
          <w:szCs w:val="24"/>
        </w:rPr>
      </w:pPr>
      <w:r w:rsidRPr="00135718">
        <w:rPr>
          <w:rFonts w:ascii="Times New Roman" w:hAnsi="Times New Roman" w:cs="Times New Roman"/>
          <w:sz w:val="24"/>
          <w:szCs w:val="24"/>
        </w:rPr>
        <w:t>Date:</w:t>
      </w: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135718">
      <w:pPr>
        <w:rPr>
          <w:rFonts w:ascii="Times New Roman" w:eastAsia="Times New Roman" w:hAnsi="Times New Roman" w:cs="Times New Roman"/>
          <w:sz w:val="24"/>
          <w:szCs w:val="24"/>
        </w:rPr>
      </w:pPr>
    </w:p>
    <w:p w:rsidR="00135718" w:rsidRDefault="00135718" w:rsidP="0013571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Operation Management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Operation Management focuses on effective planning, appropriate scheduling, efficient use and the control of a manufacturing firm or any other service firm and their general operations. The global market appears to be very competitive, and it is required by firms to have a strong base about competitive advantage, firms must incorporate an appropriate operation strategy into their system to realize the mission and the overall goals of the firm. Operation management is therefore involved in how managers strive to create value and the different means by which they deliver the value. The objective of this paper is to undertake a review of the literature on operation management strategies and come up with a plausible judgment on the different means in which a business can incorporate new and established technologies in business operations.</w:t>
      </w:r>
    </w:p>
    <w:p w:rsidR="00B308EA" w:rsidRPr="00135718" w:rsidRDefault="00B308EA" w:rsidP="00135718">
      <w:pPr>
        <w:jc w:val="center"/>
        <w:rPr>
          <w:rFonts w:ascii="Times New Roman" w:eastAsia="Times New Roman" w:hAnsi="Times New Roman" w:cs="Times New Roman"/>
          <w:b/>
          <w:sz w:val="24"/>
          <w:szCs w:val="24"/>
        </w:rPr>
      </w:pPr>
      <w:r w:rsidRPr="00B308EA">
        <w:rPr>
          <w:rFonts w:ascii="Times New Roman" w:eastAsia="Times New Roman" w:hAnsi="Times New Roman" w:cs="Times New Roman"/>
          <w:b/>
          <w:sz w:val="24"/>
          <w:szCs w:val="24"/>
        </w:rPr>
        <w:t>Literature Review</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Some of the strategies that one can be used chiefly in the establishment of the new business can be done through triage. This is through dividing the general task into two or more alternative functions into one or rather one should consider the integration of tasks into a single task. Distinguishing the alternative task might result in better utilization of the resources available in the process of incorporating the new technology. On the other hand, merging the tasks will result in an increased output due to consolidating the different skills. Merging, for example, the various resource might require grouping resources that have the same capabilities, but this might result in a reduction in flexibility</w:t>
      </w:r>
      <w:r w:rsidR="00EA5741">
        <w:rPr>
          <w:rFonts w:ascii="Times New Roman" w:eastAsia="Times New Roman" w:hAnsi="Times New Roman" w:cs="Times New Roman"/>
          <w:sz w:val="24"/>
          <w:szCs w:val="24"/>
        </w:rPr>
        <w:t xml:space="preserve"> </w:t>
      </w:r>
      <w:r w:rsidRPr="00B308EA">
        <w:rPr>
          <w:rFonts w:ascii="Times New Roman" w:eastAsia="Times New Roman" w:hAnsi="Times New Roman" w:cs="Times New Roman"/>
          <w:sz w:val="24"/>
          <w:szCs w:val="24"/>
        </w:rPr>
        <w:t>(Klein, 1995). Therefore</w:t>
      </w:r>
      <w:r w:rsidR="00EA5741">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by considering the triage practice as a strategy for BPR, it is essential to divide the general task for flexibility purposes.</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Task composition can also be another strategy BPR strategy for incorporating and establishing a new technology. This means through merging the tasks there will be a reduction in the setup time, that is time spent by a resource to gain a comprehensive familiarity with the </w:t>
      </w:r>
      <w:r w:rsidRPr="00B308EA">
        <w:rPr>
          <w:rFonts w:ascii="Times New Roman" w:eastAsia="Times New Roman" w:hAnsi="Times New Roman" w:cs="Times New Roman"/>
          <w:sz w:val="24"/>
          <w:szCs w:val="24"/>
        </w:rPr>
        <w:lastRenderedPageBreak/>
        <w:t>specifics of a particular function.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through bringing together smaller tasks into larger ones, there will be a positive outcome with regards to the quality of the delivered work. (Hummer and </w:t>
      </w:r>
      <w:proofErr w:type="spellStart"/>
      <w:r w:rsidRPr="00B308EA">
        <w:rPr>
          <w:rFonts w:ascii="Times New Roman" w:eastAsia="Times New Roman" w:hAnsi="Times New Roman" w:cs="Times New Roman"/>
          <w:sz w:val="24"/>
          <w:szCs w:val="24"/>
        </w:rPr>
        <w:t>Champy</w:t>
      </w:r>
      <w:proofErr w:type="spellEnd"/>
      <w:r w:rsidRPr="00B308EA">
        <w:rPr>
          <w:rFonts w:ascii="Times New Roman" w:eastAsia="Times New Roman" w:hAnsi="Times New Roman" w:cs="Times New Roman"/>
          <w:sz w:val="24"/>
          <w:szCs w:val="24"/>
        </w:rPr>
        <w:t>, 1993)</w:t>
      </w:r>
      <w:r w:rsidR="00A07634">
        <w:rPr>
          <w:rFonts w:ascii="Times New Roman" w:eastAsia="Times New Roman" w:hAnsi="Times New Roman" w:cs="Times New Roman"/>
          <w:sz w:val="24"/>
          <w:szCs w:val="24"/>
        </w:rPr>
        <w:t>.</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Another BPR strategy that can be considered is assigning flexibility. For instance, there are situations where one or two resources can execute a task. One should consider assigning the responsibility to the most specialized resources.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the free resource can perform a different task with maximum outputs. The primary advantage of the practice is that it significantly reduces the queue time. </w:t>
      </w:r>
      <w:r w:rsidR="00A07634" w:rsidRPr="00B308EA">
        <w:rPr>
          <w:rFonts w:ascii="Times New Roman" w:eastAsia="Times New Roman" w:hAnsi="Times New Roman" w:cs="Times New Roman"/>
          <w:sz w:val="24"/>
          <w:szCs w:val="24"/>
        </w:rPr>
        <w:t>Thus,</w:t>
      </w:r>
      <w:r w:rsidRPr="00B308EA">
        <w:rPr>
          <w:rFonts w:ascii="Times New Roman" w:eastAsia="Times New Roman" w:hAnsi="Times New Roman" w:cs="Times New Roman"/>
          <w:sz w:val="24"/>
          <w:szCs w:val="24"/>
        </w:rPr>
        <w:t xml:space="preserve"> there is no wasting time, for instance, awaiting a specific resource to execute a particular task. This is because the workers who are flexible and can perform the different types of work are capable of completing the various tasks. Additionally, workers who are specialized in handling specific tasks can execute most of the work which results in higher quality. However, it is also important to reconsider the position of this BPR strategy, that is work might become unbalanced, and issues of job satisfaction might arise Van der Aalst and Van </w:t>
      </w:r>
      <w:proofErr w:type="spellStart"/>
      <w:r w:rsidRPr="00B308EA">
        <w:rPr>
          <w:rFonts w:ascii="Times New Roman" w:eastAsia="Times New Roman" w:hAnsi="Times New Roman" w:cs="Times New Roman"/>
          <w:sz w:val="24"/>
          <w:szCs w:val="24"/>
        </w:rPr>
        <w:t>Hee</w:t>
      </w:r>
      <w:proofErr w:type="spellEnd"/>
      <w:r w:rsidRPr="00B308EA">
        <w:rPr>
          <w:rFonts w:ascii="Times New Roman" w:eastAsia="Times New Roman" w:hAnsi="Times New Roman" w:cs="Times New Roman"/>
          <w:sz w:val="24"/>
          <w:szCs w:val="24"/>
        </w:rPr>
        <w:t xml:space="preserve">, 2002).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Splitting responsibility is also another type of operation management strategy that can be used to incorporate and establish technology in work management. In splitting responsibilities, one avoids the assignment of different tasks and responsibilities to individuals from a separate functional unit. The basis of the idea is that some of the tasks that different departments in the organization share responsibility might result in negligence. Shared responsibility means that each department will be held accountable for any flaws in the systems.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negligence and incompetency might have adverse impacts with regards to quality. Another reason for undertaking this strategy is to reduce conflict between departments. This primarily because different departments in the organization have ways of executing the tasks and thus imposing the tasks to the other might as well lead to conflict.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reducing the duplication or overlap of responsibilities will help contain the devastating impacts in the organization such as incompetency and conflict in the organization. The strategy will also include a higher response to the available work which might as well result into quicker service for the customers (Rupp and Russell 1994).</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The extra resource is also an important strategy primarily in the event where capacity appears to be insufficient. This has a positive effect in that there is an increased capacity for handling the different tasks in the company which might result in the reduced delay. This strategy might also reinforce the strategy for implementing a more flexible assignment policy. However, in this strategy, there might be additional costs that the company will incur, which implies that there will be a situation of an increased operational cost. However, this best practice might result in negligence. This is especially true when there are sufficient resources, and without close supervision, it might result in other resources taking advantage of the increased human resource (Berg and </w:t>
      </w:r>
      <w:proofErr w:type="spellStart"/>
      <w:r w:rsidRPr="00B308EA">
        <w:rPr>
          <w:rFonts w:ascii="Times New Roman" w:eastAsia="Times New Roman" w:hAnsi="Times New Roman" w:cs="Times New Roman"/>
          <w:sz w:val="24"/>
          <w:szCs w:val="24"/>
        </w:rPr>
        <w:t>Pottjewijd</w:t>
      </w:r>
      <w:proofErr w:type="spellEnd"/>
      <w:r w:rsidRPr="00B308EA">
        <w:rPr>
          <w:rFonts w:ascii="Times New Roman" w:eastAsia="Times New Roman" w:hAnsi="Times New Roman" w:cs="Times New Roman"/>
          <w:sz w:val="24"/>
          <w:szCs w:val="24"/>
        </w:rPr>
        <w:t xml:space="preserve">, 1997).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Empowering is also another strategy that can be incorporated. This involves increasing the sphere of autonomy of workers. This means that the workers will be in a better position to make most of the decisions when executing tasks. Additionally, the strategy involves terminating the aspect of middle management. In the traditional business process, there is a significant amount of time spent on authorized work that has been done by others. If the workers are allowed to make decisions regarding their tasks, they will smooth operations a with a reduced through-put time. The termination of the middle management from the business process also reduces the labor costs during the processing of orders</w:t>
      </w:r>
      <w:r w:rsidR="00A07634">
        <w:rPr>
          <w:rFonts w:ascii="Times New Roman" w:eastAsia="Times New Roman" w:hAnsi="Times New Roman" w:cs="Times New Roman"/>
          <w:sz w:val="24"/>
          <w:szCs w:val="24"/>
        </w:rPr>
        <w:t xml:space="preserve"> </w:t>
      </w:r>
      <w:r w:rsidRPr="00B308EA">
        <w:rPr>
          <w:rFonts w:ascii="Times New Roman" w:eastAsia="Times New Roman" w:hAnsi="Times New Roman" w:cs="Times New Roman"/>
          <w:sz w:val="24"/>
          <w:szCs w:val="24"/>
        </w:rPr>
        <w:t xml:space="preserve">(Liman and </w:t>
      </w:r>
      <w:proofErr w:type="spellStart"/>
      <w:r w:rsidRPr="00B308EA">
        <w:rPr>
          <w:rFonts w:ascii="Times New Roman" w:eastAsia="Times New Roman" w:hAnsi="Times New Roman" w:cs="Times New Roman"/>
          <w:sz w:val="24"/>
          <w:szCs w:val="24"/>
        </w:rPr>
        <w:t>Mansar</w:t>
      </w:r>
      <w:proofErr w:type="spellEnd"/>
      <w:r w:rsidRPr="00B308EA">
        <w:rPr>
          <w:rFonts w:ascii="Times New Roman" w:eastAsia="Times New Roman" w:hAnsi="Times New Roman" w:cs="Times New Roman"/>
          <w:sz w:val="24"/>
          <w:szCs w:val="24"/>
        </w:rPr>
        <w:t>, 2004). However, giving absolute autonomy to the members of the society means that there might be concerns about the quality of the decisions made. Cost of the decisions might increase especially if wrong choices are made, and the quality of work is low. This might result in a rework and the increased turnover the cost of handling a particular task.</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Operations management entails both the producer and consumer services. Operations management in producer services constitutes the different activities that are involved in the production of goods. Precisely the operations exist in both the manufacturing and assembling sector. It is essential to add value especially at the transformation level which describes the difference in price outputs and inputs. Efficiency is the primary concern that is expressed in the operational management of producer services. To begin with, the finance sector aims at securing resources for instance at a favorable price and systematic allocations of the resources throughout the organization. In the operations management of producer services, for example, one ought to understand the different operating systems in an organization. For instance, the organization might be involved in the standardization process, where there exists a degree of uniformity in the goods produced by the organization. For example, in electronic or the automobile industry there is uniformity. On the hand, in the producer service operations, a specific organization might be dealing with the customized goods which aim at meeting the particular needs of individuals. For instance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eyeglasses and custom-fitted clothing.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for the operation manager, will be able to understand that the systems that require standardized output, take advantage of the available standardized material used to perform all the operations. On the other hand</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in a customized system of operation, the manager must be well versed with the different materials required and more skills are required.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in integrating new technology, there is a need to develop an understanding of this different factors.</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Operations management strategy has the primary means of enhancing an effective delivery of both producer services and consumer services. Some operations management strategies can be undertaken to ensure effective delivery of services. To meet the market requirements, for example, some operational management strategies need to be conducted. Many strategies can be incorporated in the operations management especially when the primary goal is to meet market requirements efficiently (</w:t>
      </w:r>
      <w:proofErr w:type="spellStart"/>
      <w:r w:rsidRPr="00B308EA">
        <w:rPr>
          <w:rFonts w:ascii="Times New Roman" w:eastAsia="Times New Roman" w:hAnsi="Times New Roman" w:cs="Times New Roman"/>
          <w:sz w:val="24"/>
          <w:szCs w:val="24"/>
        </w:rPr>
        <w:t>Tedd</w:t>
      </w:r>
      <w:proofErr w:type="spellEnd"/>
      <w:r w:rsidRPr="00B308EA">
        <w:rPr>
          <w:rFonts w:ascii="Times New Roman" w:eastAsia="Times New Roman" w:hAnsi="Times New Roman" w:cs="Times New Roman"/>
          <w:sz w:val="24"/>
          <w:szCs w:val="24"/>
        </w:rPr>
        <w:t xml:space="preserve">, 2011). Hill Framework for operations strategies can be used, for instance, begin with clearly stating the cooperate objectives, with the primary goal of providing the direction that the organization will take. Secondly, there is determining the marketing strategies that can be undertaken, how products can win orders over those of competitors, appropriate means to deliver the products to the consumers and the various infrastructural requirement to support the operations. The dominant theme here is how to design operation strategies that can meet the market requirements effectively. The primary concern is integrating the best strategies possible in an organization that can result in the success of every operation.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From the Literature review, each article as described aims at integrating efficiency in the process. The dominant theme of all the articles is efficiency in the business operations. For instance, in the case of incorporating and establishing new technology into the system, the different strategies that have been described are either for the promotion of how best the technology might help promote the success in the operations of the organizations and at the same time reduce the operational costs. Many of the articles provided the strategy and at the same time drawbacks of the same strategies.</w:t>
      </w:r>
    </w:p>
    <w:p w:rsidR="00B308EA" w:rsidRPr="00B308EA" w:rsidRDefault="00B308EA" w:rsidP="00135718">
      <w:pPr>
        <w:rPr>
          <w:rFonts w:ascii="Times New Roman" w:eastAsia="Times New Roman" w:hAnsi="Times New Roman" w:cs="Times New Roman"/>
          <w:sz w:val="24"/>
          <w:szCs w:val="24"/>
        </w:rPr>
      </w:pP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There are also patterns and similarities in the manner in which the different authors aim at bringing out the theme of efficiency.  First and foremost, there is the use of the benefit that accrues from the different strategies as presented by the different source. Each article aims at illustrating and giving reasons of why a particular strategy is considered to be the most significant and how it can be incorporated to accommodate the changes. Additionally, they also can pose the challenges that might arise as a result of using the strategy.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they present the themes by giving a choice of the strategy that should be undertaken. Some of the articles use an organizational situation to present the themes of efficiency. </w:t>
      </w:r>
    </w:p>
    <w:p w:rsidR="00B308EA" w:rsidRPr="00135718" w:rsidRDefault="00B308EA" w:rsidP="00135718">
      <w:pPr>
        <w:jc w:val="center"/>
        <w:rPr>
          <w:rFonts w:ascii="Times New Roman" w:eastAsia="Times New Roman" w:hAnsi="Times New Roman" w:cs="Times New Roman"/>
          <w:b/>
          <w:sz w:val="24"/>
          <w:szCs w:val="24"/>
        </w:rPr>
      </w:pPr>
      <w:r w:rsidRPr="00135718">
        <w:rPr>
          <w:rFonts w:ascii="Times New Roman" w:eastAsia="Times New Roman" w:hAnsi="Times New Roman" w:cs="Times New Roman"/>
          <w:b/>
          <w:sz w:val="24"/>
          <w:szCs w:val="24"/>
        </w:rPr>
        <w:t>Conclusion</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The primary objective of operation management is making sure that the organization achieves its objectives through efficiency. Primary BPR strategies have been used that can result in a successful re-engineering process. The process stated requires the participation of employees since they are the most affected. The different strategies that have been discussed include splitting responsibility, triage, increasing employee autonomy and extra resource.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this makes it possible to establish a successful re-engineering process. </w:t>
      </w:r>
    </w:p>
    <w:p w:rsidR="00B308EA" w:rsidRPr="00B308EA" w:rsidRDefault="00B308EA" w:rsidP="00B308EA">
      <w:pPr>
        <w:ind w:firstLine="0"/>
        <w:rPr>
          <w:rFonts w:ascii="Times New Roman" w:eastAsia="Times New Roman" w:hAnsi="Times New Roman" w:cs="Times New Roman"/>
          <w:sz w:val="24"/>
          <w:szCs w:val="24"/>
        </w:rPr>
      </w:pPr>
    </w:p>
    <w:p w:rsidR="00B308EA" w:rsidRPr="00B308EA" w:rsidRDefault="00B308EA" w:rsidP="00B308EA">
      <w:pPr>
        <w:ind w:firstLine="0"/>
        <w:rPr>
          <w:rFonts w:ascii="Times New Roman" w:eastAsia="Times New Roman" w:hAnsi="Times New Roman" w:cs="Times New Roman"/>
          <w:sz w:val="24"/>
          <w:szCs w:val="24"/>
        </w:rPr>
      </w:pPr>
    </w:p>
    <w:p w:rsidR="00B308EA" w:rsidRPr="00B308EA" w:rsidRDefault="00B308EA" w:rsidP="00B308EA">
      <w:pPr>
        <w:ind w:firstLine="0"/>
        <w:rPr>
          <w:rFonts w:ascii="Times New Roman" w:eastAsia="Times New Roman" w:hAnsi="Times New Roman" w:cs="Times New Roman"/>
          <w:sz w:val="24"/>
          <w:szCs w:val="24"/>
        </w:rPr>
      </w:pPr>
    </w:p>
    <w:p w:rsidR="00B308EA" w:rsidRPr="00B308EA" w:rsidRDefault="00B308EA" w:rsidP="00B308EA">
      <w:pPr>
        <w:ind w:firstLine="0"/>
        <w:rPr>
          <w:rFonts w:ascii="Times New Roman" w:eastAsia="Times New Roman" w:hAnsi="Times New Roman" w:cs="Times New Roman"/>
          <w:sz w:val="24"/>
          <w:szCs w:val="24"/>
        </w:rPr>
      </w:pPr>
    </w:p>
    <w:p w:rsidR="00B308EA" w:rsidRDefault="00B308EA"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135718" w:rsidRPr="00B308EA" w:rsidRDefault="00135718" w:rsidP="00B308EA">
      <w:pPr>
        <w:ind w:firstLine="0"/>
        <w:rPr>
          <w:rFonts w:ascii="Times New Roman" w:eastAsia="Times New Roman" w:hAnsi="Times New Roman" w:cs="Times New Roman"/>
          <w:sz w:val="24"/>
          <w:szCs w:val="24"/>
        </w:rPr>
      </w:pPr>
    </w:p>
    <w:p w:rsidR="00B308EA" w:rsidRPr="00B308EA" w:rsidRDefault="00B308EA" w:rsidP="00135718">
      <w:pPr>
        <w:ind w:firstLine="0"/>
        <w:jc w:val="cente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Reference</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Hammer M, </w:t>
      </w:r>
      <w:proofErr w:type="spellStart"/>
      <w:r w:rsidRPr="00B308EA">
        <w:rPr>
          <w:rFonts w:ascii="Times New Roman" w:eastAsia="Times New Roman" w:hAnsi="Times New Roman" w:cs="Times New Roman"/>
          <w:sz w:val="24"/>
          <w:szCs w:val="24"/>
        </w:rPr>
        <w:t>Champy</w:t>
      </w:r>
      <w:proofErr w:type="spellEnd"/>
      <w:r w:rsidRPr="00B308EA">
        <w:rPr>
          <w:rFonts w:ascii="Times New Roman" w:eastAsia="Times New Roman" w:hAnsi="Times New Roman" w:cs="Times New Roman"/>
          <w:sz w:val="24"/>
          <w:szCs w:val="24"/>
        </w:rPr>
        <w:t xml:space="preserve"> J</w:t>
      </w:r>
      <w:proofErr w:type="gramStart"/>
      <w:r w:rsidRPr="00B308EA">
        <w:rPr>
          <w:rFonts w:ascii="Times New Roman" w:eastAsia="Times New Roman" w:hAnsi="Times New Roman" w:cs="Times New Roman"/>
          <w:sz w:val="24"/>
          <w:szCs w:val="24"/>
        </w:rPr>
        <w:t>.(</w:t>
      </w:r>
      <w:proofErr w:type="gramEnd"/>
      <w:r w:rsidRPr="00B308EA">
        <w:rPr>
          <w:rFonts w:ascii="Times New Roman" w:eastAsia="Times New Roman" w:hAnsi="Times New Roman" w:cs="Times New Roman"/>
          <w:sz w:val="24"/>
          <w:szCs w:val="24"/>
        </w:rPr>
        <w:t xml:space="preserve"> 1993). Reengineering the manifesto of a corporation changes in the business. New </w:t>
      </w:r>
      <w:r w:rsidR="00135718">
        <w:rPr>
          <w:rFonts w:ascii="Times New Roman" w:eastAsia="Times New Roman" w:hAnsi="Times New Roman" w:cs="Times New Roman"/>
          <w:sz w:val="24"/>
          <w:szCs w:val="24"/>
        </w:rPr>
        <w:t>York: Harper Business Editions.</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Van der Aalst WMP, Van </w:t>
      </w:r>
      <w:proofErr w:type="spellStart"/>
      <w:r w:rsidRPr="00B308EA">
        <w:rPr>
          <w:rFonts w:ascii="Times New Roman" w:eastAsia="Times New Roman" w:hAnsi="Times New Roman" w:cs="Times New Roman"/>
          <w:sz w:val="24"/>
          <w:szCs w:val="24"/>
        </w:rPr>
        <w:t>Hee</w:t>
      </w:r>
      <w:proofErr w:type="spellEnd"/>
      <w:r w:rsidRPr="00B308EA">
        <w:rPr>
          <w:rFonts w:ascii="Times New Roman" w:eastAsia="Times New Roman" w:hAnsi="Times New Roman" w:cs="Times New Roman"/>
          <w:sz w:val="24"/>
          <w:szCs w:val="24"/>
        </w:rPr>
        <w:t xml:space="preserve"> KM. Management Models of Workflow, techniques, and systems. </w:t>
      </w:r>
      <w:proofErr w:type="gramStart"/>
      <w:r w:rsidRPr="00B308EA">
        <w:rPr>
          <w:rFonts w:ascii="Times New Roman" w:eastAsia="Times New Roman" w:hAnsi="Times New Roman" w:cs="Times New Roman"/>
          <w:sz w:val="24"/>
          <w:szCs w:val="24"/>
        </w:rPr>
        <w:t>Camb</w:t>
      </w:r>
      <w:r w:rsidR="00135718">
        <w:rPr>
          <w:rFonts w:ascii="Times New Roman" w:eastAsia="Times New Roman" w:hAnsi="Times New Roman" w:cs="Times New Roman"/>
          <w:sz w:val="24"/>
          <w:szCs w:val="24"/>
        </w:rPr>
        <w:t>ridge :MIT</w:t>
      </w:r>
      <w:proofErr w:type="gramEnd"/>
      <w:r w:rsidR="00135718">
        <w:rPr>
          <w:rFonts w:ascii="Times New Roman" w:eastAsia="Times New Roman" w:hAnsi="Times New Roman" w:cs="Times New Roman"/>
          <w:sz w:val="24"/>
          <w:szCs w:val="24"/>
        </w:rPr>
        <w:t xml:space="preserve"> </w:t>
      </w:r>
      <w:proofErr w:type="spellStart"/>
      <w:r w:rsidR="00135718">
        <w:rPr>
          <w:rFonts w:ascii="Times New Roman" w:eastAsia="Times New Roman" w:hAnsi="Times New Roman" w:cs="Times New Roman"/>
          <w:sz w:val="24"/>
          <w:szCs w:val="24"/>
        </w:rPr>
        <w:t>PressEditions</w:t>
      </w:r>
      <w:proofErr w:type="spellEnd"/>
      <w:r w:rsidR="00135718">
        <w:rPr>
          <w:rFonts w:ascii="Times New Roman" w:eastAsia="Times New Roman" w:hAnsi="Times New Roman" w:cs="Times New Roman"/>
          <w:sz w:val="24"/>
          <w:szCs w:val="24"/>
        </w:rPr>
        <w:t>; 2002.</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Rupp RO, Russell JR. (1994). The appropriate rules of process revamp. Quali</w:t>
      </w:r>
      <w:r w:rsidR="00135718">
        <w:rPr>
          <w:rFonts w:ascii="Times New Roman" w:eastAsia="Times New Roman" w:hAnsi="Times New Roman" w:cs="Times New Roman"/>
          <w:sz w:val="24"/>
          <w:szCs w:val="24"/>
        </w:rPr>
        <w:t>ty Progress 1994; 27(12):85–92.</w:t>
      </w:r>
    </w:p>
    <w:p w:rsidR="00B308EA" w:rsidRPr="00B308EA" w:rsidRDefault="00B308EA" w:rsidP="00B308EA">
      <w:pPr>
        <w:ind w:firstLine="0"/>
        <w:rPr>
          <w:rFonts w:ascii="Times New Roman" w:eastAsia="Times New Roman" w:hAnsi="Times New Roman" w:cs="Times New Roman"/>
          <w:sz w:val="24"/>
          <w:szCs w:val="24"/>
        </w:rPr>
      </w:pPr>
      <w:proofErr w:type="spellStart"/>
      <w:r w:rsidRPr="00B308EA">
        <w:rPr>
          <w:rFonts w:ascii="Times New Roman" w:eastAsia="Times New Roman" w:hAnsi="Times New Roman" w:cs="Times New Roman"/>
          <w:sz w:val="24"/>
          <w:szCs w:val="24"/>
        </w:rPr>
        <w:t>A.Berg</w:t>
      </w:r>
      <w:proofErr w:type="spellEnd"/>
      <w:r w:rsidRPr="00B308EA">
        <w:rPr>
          <w:rFonts w:ascii="Times New Roman" w:eastAsia="Times New Roman" w:hAnsi="Times New Roman" w:cs="Times New Roman"/>
          <w:sz w:val="24"/>
          <w:szCs w:val="24"/>
        </w:rPr>
        <w:t xml:space="preserve">, P </w:t>
      </w:r>
      <w:proofErr w:type="spellStart"/>
      <w:r w:rsidRPr="00B308EA">
        <w:rPr>
          <w:rFonts w:ascii="Times New Roman" w:eastAsia="Times New Roman" w:hAnsi="Times New Roman" w:cs="Times New Roman"/>
          <w:sz w:val="24"/>
          <w:szCs w:val="24"/>
        </w:rPr>
        <w:t>Pottjewijd</w:t>
      </w:r>
      <w:proofErr w:type="spellEnd"/>
      <w:r w:rsidRPr="00B308EA">
        <w:rPr>
          <w:rFonts w:ascii="Times New Roman" w:eastAsia="Times New Roman" w:hAnsi="Times New Roman" w:cs="Times New Roman"/>
          <w:sz w:val="24"/>
          <w:szCs w:val="24"/>
        </w:rPr>
        <w:t xml:space="preserve">. Workflow: Constant development by basic process management. </w:t>
      </w:r>
      <w:r w:rsidR="00135718">
        <w:rPr>
          <w:rFonts w:ascii="Times New Roman" w:eastAsia="Times New Roman" w:hAnsi="Times New Roman" w:cs="Times New Roman"/>
          <w:sz w:val="24"/>
          <w:szCs w:val="24"/>
        </w:rPr>
        <w:tab/>
      </w:r>
      <w:proofErr w:type="gramStart"/>
      <w:r w:rsidRPr="00B308EA">
        <w:rPr>
          <w:rFonts w:ascii="Times New Roman" w:eastAsia="Times New Roman" w:hAnsi="Times New Roman" w:cs="Times New Roman"/>
          <w:sz w:val="24"/>
          <w:szCs w:val="24"/>
        </w:rPr>
        <w:t>Schoonhoven :</w:t>
      </w:r>
      <w:proofErr w:type="gramEnd"/>
      <w:r w:rsidRPr="00B308EA">
        <w:rPr>
          <w:rFonts w:ascii="Times New Roman" w:eastAsia="Times New Roman" w:hAnsi="Times New Roman" w:cs="Times New Roman"/>
          <w:sz w:val="24"/>
          <w:szCs w:val="24"/>
        </w:rPr>
        <w:t xml:space="preserve"> </w:t>
      </w:r>
      <w:proofErr w:type="spellStart"/>
      <w:r w:rsidRPr="00B308EA">
        <w:rPr>
          <w:rFonts w:ascii="Times New Roman" w:eastAsia="Times New Roman" w:hAnsi="Times New Roman" w:cs="Times New Roman"/>
          <w:sz w:val="24"/>
          <w:szCs w:val="24"/>
        </w:rPr>
        <w:t>AcademicService</w:t>
      </w:r>
      <w:proofErr w:type="spellEnd"/>
      <w:r w:rsidRPr="00B308EA">
        <w:rPr>
          <w:rFonts w:ascii="Times New Roman" w:eastAsia="Times New Roman" w:hAnsi="Times New Roman" w:cs="Times New Roman"/>
          <w:sz w:val="24"/>
          <w:szCs w:val="24"/>
        </w:rPr>
        <w:t>; 1997 [in Dutch].</w:t>
      </w:r>
    </w:p>
    <w:p w:rsidR="00B308EA" w:rsidRPr="00B308EA" w:rsidRDefault="00B308EA" w:rsidP="00B308EA">
      <w:pPr>
        <w:ind w:firstLine="0"/>
        <w:rPr>
          <w:rFonts w:ascii="Times New Roman" w:eastAsia="Times New Roman" w:hAnsi="Times New Roman" w:cs="Times New Roman"/>
          <w:sz w:val="24"/>
          <w:szCs w:val="24"/>
        </w:rPr>
      </w:pPr>
      <w:proofErr w:type="spellStart"/>
      <w:r w:rsidRPr="00B308EA">
        <w:rPr>
          <w:rFonts w:ascii="Times New Roman" w:eastAsia="Times New Roman" w:hAnsi="Times New Roman" w:cs="Times New Roman"/>
          <w:sz w:val="24"/>
          <w:szCs w:val="24"/>
        </w:rPr>
        <w:t>Reijers</w:t>
      </w:r>
      <w:proofErr w:type="spellEnd"/>
      <w:r w:rsidRPr="00B308EA">
        <w:rPr>
          <w:rFonts w:ascii="Times New Roman" w:eastAsia="Times New Roman" w:hAnsi="Times New Roman" w:cs="Times New Roman"/>
          <w:sz w:val="24"/>
          <w:szCs w:val="24"/>
        </w:rPr>
        <w:t xml:space="preserve"> H.A., </w:t>
      </w:r>
      <w:proofErr w:type="spellStart"/>
      <w:r w:rsidRPr="00B308EA">
        <w:rPr>
          <w:rFonts w:ascii="Times New Roman" w:eastAsia="Times New Roman" w:hAnsi="Times New Roman" w:cs="Times New Roman"/>
          <w:sz w:val="24"/>
          <w:szCs w:val="24"/>
        </w:rPr>
        <w:t>Mansar</w:t>
      </w:r>
      <w:proofErr w:type="spellEnd"/>
      <w:r w:rsidRPr="00B308EA">
        <w:rPr>
          <w:rFonts w:ascii="Times New Roman" w:eastAsia="Times New Roman" w:hAnsi="Times New Roman" w:cs="Times New Roman"/>
          <w:sz w:val="24"/>
          <w:szCs w:val="24"/>
        </w:rPr>
        <w:t xml:space="preserve">, S. Liman. (2004). Best practices in business process redesign: an overview and qualitative evaluation of successful redesign heuristics. Retrieved From: http: //www .win </w:t>
      </w:r>
      <w:r w:rsidR="00135718">
        <w:rPr>
          <w:rFonts w:ascii="Times New Roman" w:eastAsia="Times New Roman" w:hAnsi="Times New Roman" w:cs="Times New Roman"/>
          <w:sz w:val="24"/>
          <w:szCs w:val="24"/>
        </w:rPr>
        <w:tab/>
      </w:r>
      <w:r w:rsidRPr="00B308EA">
        <w:rPr>
          <w:rFonts w:ascii="Times New Roman" w:eastAsia="Times New Roman" w:hAnsi="Times New Roman" w:cs="Times New Roman"/>
          <w:sz w:val="24"/>
          <w:szCs w:val="24"/>
        </w:rPr>
        <w:t>.tue.nl/~</w:t>
      </w:r>
      <w:proofErr w:type="spellStart"/>
      <w:r w:rsidRPr="00B308EA">
        <w:rPr>
          <w:rFonts w:ascii="Times New Roman" w:eastAsia="Times New Roman" w:hAnsi="Times New Roman" w:cs="Times New Roman"/>
          <w:sz w:val="24"/>
          <w:szCs w:val="24"/>
        </w:rPr>
        <w:t>hreijers</w:t>
      </w:r>
      <w:proofErr w:type="spellEnd"/>
      <w:r w:rsidRPr="00B308EA">
        <w:rPr>
          <w:rFonts w:ascii="Times New Roman" w:eastAsia="Times New Roman" w:hAnsi="Times New Roman" w:cs="Times New Roman"/>
          <w:sz w:val="24"/>
          <w:szCs w:val="24"/>
        </w:rPr>
        <w:t>/H.A.%20Reijers%20Bestanden/BPRpractices.pdf</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Ted James. (2011). Operations Management Strategy.</w:t>
      </w:r>
      <w:r w:rsidR="00336937">
        <w:rPr>
          <w:rFonts w:ascii="Times New Roman" w:eastAsia="Times New Roman" w:hAnsi="Times New Roman" w:cs="Times New Roman"/>
          <w:sz w:val="24"/>
          <w:szCs w:val="24"/>
        </w:rPr>
        <w:t xml:space="preserve"> Retrieved From: </w:t>
      </w:r>
      <w:r w:rsidR="00336937" w:rsidRPr="00336937">
        <w:rPr>
          <w:rFonts w:ascii="Times New Roman" w:eastAsia="Times New Roman" w:hAnsi="Times New Roman" w:cs="Times New Roman"/>
          <w:sz w:val="24"/>
          <w:szCs w:val="24"/>
        </w:rPr>
        <w:t>http://</w:t>
      </w:r>
      <w:r w:rsidR="00336937">
        <w:rPr>
          <w:rFonts w:ascii="Times New Roman" w:eastAsia="Times New Roman" w:hAnsi="Times New Roman" w:cs="Times New Roman"/>
          <w:sz w:val="24"/>
          <w:szCs w:val="24"/>
        </w:rPr>
        <w:t xml:space="preserve"> </w:t>
      </w:r>
      <w:proofErr w:type="spellStart"/>
      <w:r w:rsidR="00336937" w:rsidRPr="00336937">
        <w:rPr>
          <w:rFonts w:ascii="Times New Roman" w:eastAsia="Times New Roman" w:hAnsi="Times New Roman" w:cs="Times New Roman"/>
          <w:sz w:val="24"/>
          <w:szCs w:val="24"/>
        </w:rPr>
        <w:t>zums</w:t>
      </w:r>
      <w:proofErr w:type="spellEnd"/>
      <w:r w:rsidR="00336937" w:rsidRPr="00336937">
        <w:rPr>
          <w:rFonts w:ascii="Times New Roman" w:eastAsia="Times New Roman" w:hAnsi="Times New Roman" w:cs="Times New Roman"/>
          <w:sz w:val="24"/>
          <w:szCs w:val="24"/>
        </w:rPr>
        <w:t>.</w:t>
      </w:r>
      <w:r w:rsidR="00336937">
        <w:rPr>
          <w:rFonts w:ascii="Times New Roman" w:eastAsia="Times New Roman" w:hAnsi="Times New Roman" w:cs="Times New Roman"/>
          <w:sz w:val="24"/>
          <w:szCs w:val="24"/>
        </w:rPr>
        <w:t xml:space="preserve"> </w:t>
      </w:r>
      <w:r w:rsidR="00336937" w:rsidRPr="00336937">
        <w:rPr>
          <w:rFonts w:ascii="Times New Roman" w:eastAsia="Times New Roman" w:hAnsi="Times New Roman" w:cs="Times New Roman"/>
          <w:sz w:val="24"/>
          <w:szCs w:val="24"/>
        </w:rPr>
        <w:t>ac.ir</w:t>
      </w:r>
      <w:r w:rsidR="00336937">
        <w:rPr>
          <w:rFonts w:ascii="Times New Roman" w:eastAsia="Times New Roman" w:hAnsi="Times New Roman" w:cs="Times New Roman"/>
          <w:sz w:val="24"/>
          <w:szCs w:val="24"/>
        </w:rPr>
        <w:t xml:space="preserve"> </w:t>
      </w:r>
      <w:r w:rsidR="00336937" w:rsidRPr="00336937">
        <w:rPr>
          <w:rFonts w:ascii="Times New Roman" w:eastAsia="Times New Roman" w:hAnsi="Times New Roman" w:cs="Times New Roman"/>
          <w:sz w:val="24"/>
          <w:szCs w:val="24"/>
        </w:rPr>
        <w:t>/files</w:t>
      </w:r>
      <w:r w:rsidR="00336937">
        <w:rPr>
          <w:rFonts w:ascii="Times New Roman" w:eastAsia="Times New Roman" w:hAnsi="Times New Roman" w:cs="Times New Roman"/>
          <w:sz w:val="24"/>
          <w:szCs w:val="24"/>
        </w:rPr>
        <w:t xml:space="preserve"> </w:t>
      </w:r>
      <w:r w:rsidR="00336937" w:rsidRPr="00336937">
        <w:rPr>
          <w:rFonts w:ascii="Times New Roman" w:eastAsia="Times New Roman" w:hAnsi="Times New Roman" w:cs="Times New Roman"/>
          <w:sz w:val="24"/>
          <w:szCs w:val="24"/>
        </w:rPr>
        <w:t>/research/site/</w:t>
      </w:r>
      <w:proofErr w:type="spellStart"/>
      <w:r w:rsidR="00336937" w:rsidRPr="00336937">
        <w:rPr>
          <w:rFonts w:ascii="Times New Roman" w:eastAsia="Times New Roman" w:hAnsi="Times New Roman" w:cs="Times New Roman"/>
          <w:sz w:val="24"/>
          <w:szCs w:val="24"/>
        </w:rPr>
        <w:t>ebooks</w:t>
      </w:r>
      <w:proofErr w:type="spellEnd"/>
      <w:r w:rsidR="00336937" w:rsidRPr="00336937">
        <w:rPr>
          <w:rFonts w:ascii="Times New Roman" w:eastAsia="Times New Roman" w:hAnsi="Times New Roman" w:cs="Times New Roman"/>
          <w:sz w:val="24"/>
          <w:szCs w:val="24"/>
        </w:rPr>
        <w:t>/strategy/operations-strategy.pdf</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M. Klein </w:t>
      </w:r>
      <w:proofErr w:type="gramStart"/>
      <w:r w:rsidRPr="00B308EA">
        <w:rPr>
          <w:rFonts w:ascii="Times New Roman" w:eastAsia="Times New Roman" w:hAnsi="Times New Roman" w:cs="Times New Roman"/>
          <w:sz w:val="24"/>
          <w:szCs w:val="24"/>
        </w:rPr>
        <w:t>The</w:t>
      </w:r>
      <w:proofErr w:type="gramEnd"/>
      <w:r w:rsidRPr="00B308EA">
        <w:rPr>
          <w:rFonts w:ascii="Times New Roman" w:eastAsia="Times New Roman" w:hAnsi="Times New Roman" w:cs="Times New Roman"/>
          <w:sz w:val="24"/>
          <w:szCs w:val="24"/>
        </w:rPr>
        <w:t xml:space="preserve"> 0 Reengineering Principles. Executive Excellence 1995;12(2):20.</w:t>
      </w:r>
    </w:p>
    <w:p w:rsidR="00B308EA" w:rsidRPr="00B308EA" w:rsidRDefault="00B308EA" w:rsidP="00B308EA">
      <w:pPr>
        <w:ind w:firstLine="0"/>
        <w:rPr>
          <w:rFonts w:ascii="Times New Roman" w:eastAsia="Times New Roman" w:hAnsi="Times New Roman" w:cs="Times New Roman"/>
          <w:sz w:val="24"/>
          <w:szCs w:val="24"/>
        </w:rPr>
      </w:pPr>
    </w:p>
    <w:p w:rsidR="00B2778B" w:rsidRPr="00D97DB2" w:rsidRDefault="00B2778B" w:rsidP="00D97DB2">
      <w:pPr>
        <w:ind w:firstLine="0"/>
        <w:rPr>
          <w:rFonts w:ascii="Times New Roman" w:eastAsia="Times New Roman" w:hAnsi="Times New Roman" w:cs="Times New Roman"/>
          <w:sz w:val="24"/>
          <w:szCs w:val="24"/>
        </w:rPr>
      </w:pPr>
    </w:p>
    <w:sectPr w:rsidR="00B2778B" w:rsidRPr="00D97DB2" w:rsidSect="00A076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2F2" w:rsidRDefault="00B802F2" w:rsidP="00B308EA">
      <w:pPr>
        <w:spacing w:line="240" w:lineRule="auto"/>
      </w:pPr>
      <w:r>
        <w:separator/>
      </w:r>
    </w:p>
  </w:endnote>
  <w:endnote w:type="continuationSeparator" w:id="0">
    <w:p w:rsidR="00B802F2" w:rsidRDefault="00B802F2" w:rsidP="00B30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2F2" w:rsidRDefault="00B802F2" w:rsidP="00B308EA">
      <w:pPr>
        <w:spacing w:line="240" w:lineRule="auto"/>
      </w:pPr>
      <w:r>
        <w:separator/>
      </w:r>
    </w:p>
  </w:footnote>
  <w:footnote w:type="continuationSeparator" w:id="0">
    <w:p w:rsidR="00B802F2" w:rsidRDefault="00B802F2" w:rsidP="00B308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718" w:rsidRPr="00A07634" w:rsidRDefault="00A07634" w:rsidP="00A07634">
    <w:pPr>
      <w:pStyle w:val="Header"/>
      <w:ind w:firstLine="0"/>
      <w:rPr>
        <w:rFonts w:ascii="Times New Roman" w:hAnsi="Times New Roman" w:cs="Times New Roman"/>
        <w:sz w:val="24"/>
        <w:szCs w:val="24"/>
      </w:rPr>
    </w:pPr>
    <w:r w:rsidRPr="00A07634">
      <w:rPr>
        <w:rFonts w:ascii="Times New Roman" w:hAnsi="Times New Roman" w:cs="Times New Roman"/>
        <w:sz w:val="24"/>
        <w:szCs w:val="24"/>
      </w:rPr>
      <w:t xml:space="preserve">LITERTURE REVIEW </w:t>
    </w:r>
    <w:sdt>
      <w:sdtPr>
        <w:rPr>
          <w:rFonts w:ascii="Times New Roman" w:hAnsi="Times New Roman" w:cs="Times New Roman"/>
          <w:sz w:val="24"/>
          <w:szCs w:val="24"/>
        </w:rPr>
        <w:id w:val="107400040"/>
        <w:docPartObj>
          <w:docPartGallery w:val="Page Numbers (Top of Page)"/>
          <w:docPartUnique/>
        </w:docPartObj>
      </w:sdtPr>
      <w:sdtEndPr>
        <w:rPr>
          <w:noProof/>
        </w:rPr>
      </w:sdtEndPr>
      <w:sdtContent>
        <w:r w:rsidRPr="00A07634">
          <w:rPr>
            <w:rFonts w:ascii="Times New Roman" w:hAnsi="Times New Roman" w:cs="Times New Roman"/>
            <w:sz w:val="24"/>
            <w:szCs w:val="24"/>
          </w:rPr>
          <w:tab/>
        </w:r>
        <w:r w:rsidRPr="00A07634">
          <w:rPr>
            <w:rFonts w:ascii="Times New Roman" w:hAnsi="Times New Roman" w:cs="Times New Roman"/>
            <w:sz w:val="24"/>
            <w:szCs w:val="24"/>
          </w:rPr>
          <w:tab/>
        </w:r>
        <w:r w:rsidRPr="00A07634">
          <w:rPr>
            <w:rFonts w:ascii="Times New Roman" w:hAnsi="Times New Roman" w:cs="Times New Roman"/>
            <w:sz w:val="24"/>
            <w:szCs w:val="24"/>
          </w:rPr>
          <w:fldChar w:fldCharType="begin"/>
        </w:r>
        <w:r w:rsidRPr="00A07634">
          <w:rPr>
            <w:rFonts w:ascii="Times New Roman" w:hAnsi="Times New Roman" w:cs="Times New Roman"/>
            <w:sz w:val="24"/>
            <w:szCs w:val="24"/>
          </w:rPr>
          <w:instrText xml:space="preserve"> PAGE   \* MERGEFORMAT </w:instrText>
        </w:r>
        <w:r w:rsidRPr="00A07634">
          <w:rPr>
            <w:rFonts w:ascii="Times New Roman" w:hAnsi="Times New Roman" w:cs="Times New Roman"/>
            <w:sz w:val="24"/>
            <w:szCs w:val="24"/>
          </w:rPr>
          <w:fldChar w:fldCharType="separate"/>
        </w:r>
        <w:r w:rsidR="00CA4B55">
          <w:rPr>
            <w:rFonts w:ascii="Times New Roman" w:hAnsi="Times New Roman" w:cs="Times New Roman"/>
            <w:noProof/>
            <w:sz w:val="24"/>
            <w:szCs w:val="24"/>
          </w:rPr>
          <w:t>7</w:t>
        </w:r>
        <w:r w:rsidRPr="00A0763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8EA" w:rsidRPr="00A07634" w:rsidRDefault="00A07634" w:rsidP="00A07634">
    <w:pPr>
      <w:pStyle w:val="Header"/>
      <w:jc w:val="center"/>
      <w:rPr>
        <w:rFonts w:ascii="Times New Roman" w:hAnsi="Times New Roman" w:cs="Times New Roman"/>
        <w:sz w:val="24"/>
        <w:szCs w:val="24"/>
      </w:rPr>
    </w:pPr>
    <w:r w:rsidRPr="00A07634">
      <w:rPr>
        <w:rFonts w:ascii="Times New Roman" w:hAnsi="Times New Roman" w:cs="Times New Roman"/>
        <w:sz w:val="24"/>
        <w:szCs w:val="24"/>
      </w:rPr>
      <w:t>Running head: LITERTURE REVIEW</w:t>
    </w:r>
    <w:r w:rsidRPr="00A07634">
      <w:rPr>
        <w:rFonts w:ascii="Times New Roman" w:hAnsi="Times New Roman" w:cs="Times New Roman"/>
        <w:sz w:val="24"/>
        <w:szCs w:val="24"/>
      </w:rPr>
      <w:tab/>
    </w:r>
    <w:r w:rsidRPr="00A07634">
      <w:rPr>
        <w:rFonts w:ascii="Times New Roman" w:hAnsi="Times New Roman" w:cs="Times New Roman"/>
        <w:sz w:val="24"/>
        <w:szCs w:val="24"/>
      </w:rPr>
      <w:tab/>
    </w:r>
    <w:sdt>
      <w:sdtPr>
        <w:rPr>
          <w:rFonts w:ascii="Times New Roman" w:hAnsi="Times New Roman" w:cs="Times New Roman"/>
          <w:sz w:val="24"/>
          <w:szCs w:val="24"/>
        </w:rPr>
        <w:id w:val="411208549"/>
        <w:docPartObj>
          <w:docPartGallery w:val="Page Numbers (Top of Page)"/>
          <w:docPartUnique/>
        </w:docPartObj>
      </w:sdtPr>
      <w:sdtEndPr>
        <w:rPr>
          <w:noProof/>
        </w:rPr>
      </w:sdtEndPr>
      <w:sdtContent>
        <w:r w:rsidRPr="00A07634">
          <w:rPr>
            <w:rFonts w:ascii="Times New Roman" w:hAnsi="Times New Roman" w:cs="Times New Roman"/>
            <w:sz w:val="24"/>
            <w:szCs w:val="24"/>
          </w:rPr>
          <w:fldChar w:fldCharType="begin"/>
        </w:r>
        <w:r w:rsidRPr="00A07634">
          <w:rPr>
            <w:rFonts w:ascii="Times New Roman" w:hAnsi="Times New Roman" w:cs="Times New Roman"/>
            <w:sz w:val="24"/>
            <w:szCs w:val="24"/>
          </w:rPr>
          <w:instrText xml:space="preserve"> PAGE   \* MERGEFORMAT </w:instrText>
        </w:r>
        <w:r w:rsidRPr="00A07634">
          <w:rPr>
            <w:rFonts w:ascii="Times New Roman" w:hAnsi="Times New Roman" w:cs="Times New Roman"/>
            <w:sz w:val="24"/>
            <w:szCs w:val="24"/>
          </w:rPr>
          <w:fldChar w:fldCharType="separate"/>
        </w:r>
        <w:r w:rsidR="00CA4B55">
          <w:rPr>
            <w:rFonts w:ascii="Times New Roman" w:hAnsi="Times New Roman" w:cs="Times New Roman"/>
            <w:noProof/>
            <w:sz w:val="24"/>
            <w:szCs w:val="24"/>
          </w:rPr>
          <w:t>1</w:t>
        </w:r>
        <w:r w:rsidRPr="00A0763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2F3"/>
    <w:rsid w:val="00013221"/>
    <w:rsid w:val="000918D6"/>
    <w:rsid w:val="00092AD6"/>
    <w:rsid w:val="000A5343"/>
    <w:rsid w:val="000C3091"/>
    <w:rsid w:val="000D1179"/>
    <w:rsid w:val="000F5A0F"/>
    <w:rsid w:val="00101C85"/>
    <w:rsid w:val="00117F5C"/>
    <w:rsid w:val="00135718"/>
    <w:rsid w:val="001566D2"/>
    <w:rsid w:val="002644BE"/>
    <w:rsid w:val="002C2E98"/>
    <w:rsid w:val="002E4996"/>
    <w:rsid w:val="002F13D9"/>
    <w:rsid w:val="00336937"/>
    <w:rsid w:val="00357772"/>
    <w:rsid w:val="003A3FF6"/>
    <w:rsid w:val="003E5E26"/>
    <w:rsid w:val="00444FFD"/>
    <w:rsid w:val="004B2F4C"/>
    <w:rsid w:val="004C1F4C"/>
    <w:rsid w:val="004F5A56"/>
    <w:rsid w:val="00545DBF"/>
    <w:rsid w:val="0057608A"/>
    <w:rsid w:val="0067627A"/>
    <w:rsid w:val="006B1091"/>
    <w:rsid w:val="006E0FA1"/>
    <w:rsid w:val="00780B92"/>
    <w:rsid w:val="00817760"/>
    <w:rsid w:val="0083207F"/>
    <w:rsid w:val="008732F3"/>
    <w:rsid w:val="00893D4A"/>
    <w:rsid w:val="008D21DA"/>
    <w:rsid w:val="00932828"/>
    <w:rsid w:val="009834C8"/>
    <w:rsid w:val="00A07634"/>
    <w:rsid w:val="00A84E88"/>
    <w:rsid w:val="00AF335F"/>
    <w:rsid w:val="00B1623B"/>
    <w:rsid w:val="00B2778B"/>
    <w:rsid w:val="00B308EA"/>
    <w:rsid w:val="00B802F2"/>
    <w:rsid w:val="00BE0C94"/>
    <w:rsid w:val="00BF1D44"/>
    <w:rsid w:val="00CA4B55"/>
    <w:rsid w:val="00D51726"/>
    <w:rsid w:val="00D93F19"/>
    <w:rsid w:val="00D94094"/>
    <w:rsid w:val="00D95A99"/>
    <w:rsid w:val="00D97DB2"/>
    <w:rsid w:val="00E134C8"/>
    <w:rsid w:val="00E65FCA"/>
    <w:rsid w:val="00EA5741"/>
    <w:rsid w:val="00ED01D3"/>
    <w:rsid w:val="00F01099"/>
    <w:rsid w:val="00F15F51"/>
    <w:rsid w:val="00F5054C"/>
    <w:rsid w:val="00FE0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C1ED26-419D-4D1E-B090-B1A0A8D6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8EA"/>
    <w:pPr>
      <w:tabs>
        <w:tab w:val="center" w:pos="4680"/>
        <w:tab w:val="right" w:pos="9360"/>
      </w:tabs>
      <w:spacing w:line="240" w:lineRule="auto"/>
    </w:pPr>
  </w:style>
  <w:style w:type="character" w:customStyle="1" w:styleId="HeaderChar">
    <w:name w:val="Header Char"/>
    <w:basedOn w:val="DefaultParagraphFont"/>
    <w:link w:val="Header"/>
    <w:uiPriority w:val="99"/>
    <w:rsid w:val="00B308EA"/>
  </w:style>
  <w:style w:type="paragraph" w:styleId="Footer">
    <w:name w:val="footer"/>
    <w:basedOn w:val="Normal"/>
    <w:link w:val="FooterChar"/>
    <w:uiPriority w:val="99"/>
    <w:unhideWhenUsed/>
    <w:rsid w:val="00B308EA"/>
    <w:pPr>
      <w:tabs>
        <w:tab w:val="center" w:pos="4680"/>
        <w:tab w:val="right" w:pos="9360"/>
      </w:tabs>
      <w:spacing w:line="240" w:lineRule="auto"/>
    </w:pPr>
  </w:style>
  <w:style w:type="character" w:customStyle="1" w:styleId="FooterChar">
    <w:name w:val="Footer Char"/>
    <w:basedOn w:val="DefaultParagraphFont"/>
    <w:link w:val="Footer"/>
    <w:uiPriority w:val="99"/>
    <w:rsid w:val="00B30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367198">
      <w:bodyDiv w:val="1"/>
      <w:marLeft w:val="0"/>
      <w:marRight w:val="0"/>
      <w:marTop w:val="0"/>
      <w:marBottom w:val="0"/>
      <w:divBdr>
        <w:top w:val="none" w:sz="0" w:space="0" w:color="auto"/>
        <w:left w:val="none" w:sz="0" w:space="0" w:color="auto"/>
        <w:bottom w:val="none" w:sz="0" w:space="0" w:color="auto"/>
        <w:right w:val="none" w:sz="0" w:space="0" w:color="auto"/>
      </w:divBdr>
      <w:divsChild>
        <w:div w:id="1069156475">
          <w:marLeft w:val="0"/>
          <w:marRight w:val="0"/>
          <w:marTop w:val="0"/>
          <w:marBottom w:val="0"/>
          <w:divBdr>
            <w:top w:val="none" w:sz="0" w:space="0" w:color="auto"/>
            <w:left w:val="none" w:sz="0" w:space="0" w:color="auto"/>
            <w:bottom w:val="none" w:sz="0" w:space="0" w:color="auto"/>
            <w:right w:val="none" w:sz="0" w:space="0" w:color="auto"/>
          </w:divBdr>
        </w:div>
        <w:div w:id="1441729265">
          <w:marLeft w:val="0"/>
          <w:marRight w:val="0"/>
          <w:marTop w:val="0"/>
          <w:marBottom w:val="0"/>
          <w:divBdr>
            <w:top w:val="none" w:sz="0" w:space="0" w:color="auto"/>
            <w:left w:val="none" w:sz="0" w:space="0" w:color="auto"/>
            <w:bottom w:val="none" w:sz="0" w:space="0" w:color="auto"/>
            <w:right w:val="none" w:sz="0" w:space="0" w:color="auto"/>
          </w:divBdr>
        </w:div>
        <w:div w:id="1023939305">
          <w:marLeft w:val="0"/>
          <w:marRight w:val="0"/>
          <w:marTop w:val="0"/>
          <w:marBottom w:val="0"/>
          <w:divBdr>
            <w:top w:val="none" w:sz="0" w:space="0" w:color="auto"/>
            <w:left w:val="none" w:sz="0" w:space="0" w:color="auto"/>
            <w:bottom w:val="none" w:sz="0" w:space="0" w:color="auto"/>
            <w:right w:val="none" w:sz="0" w:space="0" w:color="auto"/>
          </w:divBdr>
        </w:div>
        <w:div w:id="2018072102">
          <w:marLeft w:val="0"/>
          <w:marRight w:val="0"/>
          <w:marTop w:val="0"/>
          <w:marBottom w:val="0"/>
          <w:divBdr>
            <w:top w:val="none" w:sz="0" w:space="0" w:color="auto"/>
            <w:left w:val="none" w:sz="0" w:space="0" w:color="auto"/>
            <w:bottom w:val="none" w:sz="0" w:space="0" w:color="auto"/>
            <w:right w:val="none" w:sz="0" w:space="0" w:color="auto"/>
          </w:divBdr>
        </w:div>
      </w:divsChild>
    </w:div>
    <w:div w:id="477695696">
      <w:bodyDiv w:val="1"/>
      <w:marLeft w:val="0"/>
      <w:marRight w:val="0"/>
      <w:marTop w:val="0"/>
      <w:marBottom w:val="0"/>
      <w:divBdr>
        <w:top w:val="none" w:sz="0" w:space="0" w:color="auto"/>
        <w:left w:val="none" w:sz="0" w:space="0" w:color="auto"/>
        <w:bottom w:val="none" w:sz="0" w:space="0" w:color="auto"/>
        <w:right w:val="none" w:sz="0" w:space="0" w:color="auto"/>
      </w:divBdr>
      <w:divsChild>
        <w:div w:id="1710569891">
          <w:marLeft w:val="0"/>
          <w:marRight w:val="0"/>
          <w:marTop w:val="0"/>
          <w:marBottom w:val="0"/>
          <w:divBdr>
            <w:top w:val="none" w:sz="0" w:space="0" w:color="auto"/>
            <w:left w:val="none" w:sz="0" w:space="0" w:color="auto"/>
            <w:bottom w:val="none" w:sz="0" w:space="0" w:color="auto"/>
            <w:right w:val="none" w:sz="0" w:space="0" w:color="auto"/>
          </w:divBdr>
        </w:div>
        <w:div w:id="811336674">
          <w:marLeft w:val="0"/>
          <w:marRight w:val="0"/>
          <w:marTop w:val="0"/>
          <w:marBottom w:val="0"/>
          <w:divBdr>
            <w:top w:val="none" w:sz="0" w:space="0" w:color="auto"/>
            <w:left w:val="none" w:sz="0" w:space="0" w:color="auto"/>
            <w:bottom w:val="none" w:sz="0" w:space="0" w:color="auto"/>
            <w:right w:val="none" w:sz="0" w:space="0" w:color="auto"/>
          </w:divBdr>
        </w:div>
        <w:div w:id="57561275">
          <w:marLeft w:val="0"/>
          <w:marRight w:val="0"/>
          <w:marTop w:val="0"/>
          <w:marBottom w:val="0"/>
          <w:divBdr>
            <w:top w:val="none" w:sz="0" w:space="0" w:color="auto"/>
            <w:left w:val="none" w:sz="0" w:space="0" w:color="auto"/>
            <w:bottom w:val="none" w:sz="0" w:space="0" w:color="auto"/>
            <w:right w:val="none" w:sz="0" w:space="0" w:color="auto"/>
          </w:divBdr>
        </w:div>
        <w:div w:id="736559365">
          <w:marLeft w:val="0"/>
          <w:marRight w:val="0"/>
          <w:marTop w:val="0"/>
          <w:marBottom w:val="0"/>
          <w:divBdr>
            <w:top w:val="none" w:sz="0" w:space="0" w:color="auto"/>
            <w:left w:val="none" w:sz="0" w:space="0" w:color="auto"/>
            <w:bottom w:val="none" w:sz="0" w:space="0" w:color="auto"/>
            <w:right w:val="none" w:sz="0" w:space="0" w:color="auto"/>
          </w:divBdr>
        </w:div>
      </w:divsChild>
    </w:div>
    <w:div w:id="486752816">
      <w:bodyDiv w:val="1"/>
      <w:marLeft w:val="0"/>
      <w:marRight w:val="0"/>
      <w:marTop w:val="0"/>
      <w:marBottom w:val="0"/>
      <w:divBdr>
        <w:top w:val="none" w:sz="0" w:space="0" w:color="auto"/>
        <w:left w:val="none" w:sz="0" w:space="0" w:color="auto"/>
        <w:bottom w:val="none" w:sz="0" w:space="0" w:color="auto"/>
        <w:right w:val="none" w:sz="0" w:space="0" w:color="auto"/>
      </w:divBdr>
      <w:divsChild>
        <w:div w:id="1573853323">
          <w:marLeft w:val="0"/>
          <w:marRight w:val="0"/>
          <w:marTop w:val="0"/>
          <w:marBottom w:val="0"/>
          <w:divBdr>
            <w:top w:val="none" w:sz="0" w:space="0" w:color="auto"/>
            <w:left w:val="none" w:sz="0" w:space="0" w:color="auto"/>
            <w:bottom w:val="none" w:sz="0" w:space="0" w:color="auto"/>
            <w:right w:val="none" w:sz="0" w:space="0" w:color="auto"/>
          </w:divBdr>
        </w:div>
        <w:div w:id="729232178">
          <w:marLeft w:val="0"/>
          <w:marRight w:val="0"/>
          <w:marTop w:val="0"/>
          <w:marBottom w:val="0"/>
          <w:divBdr>
            <w:top w:val="none" w:sz="0" w:space="0" w:color="auto"/>
            <w:left w:val="none" w:sz="0" w:space="0" w:color="auto"/>
            <w:bottom w:val="none" w:sz="0" w:space="0" w:color="auto"/>
            <w:right w:val="none" w:sz="0" w:space="0" w:color="auto"/>
          </w:divBdr>
        </w:div>
        <w:div w:id="587926916">
          <w:marLeft w:val="0"/>
          <w:marRight w:val="0"/>
          <w:marTop w:val="0"/>
          <w:marBottom w:val="0"/>
          <w:divBdr>
            <w:top w:val="none" w:sz="0" w:space="0" w:color="auto"/>
            <w:left w:val="none" w:sz="0" w:space="0" w:color="auto"/>
            <w:bottom w:val="none" w:sz="0" w:space="0" w:color="auto"/>
            <w:right w:val="none" w:sz="0" w:space="0" w:color="auto"/>
          </w:divBdr>
        </w:div>
      </w:divsChild>
    </w:div>
    <w:div w:id="676081651">
      <w:bodyDiv w:val="1"/>
      <w:marLeft w:val="0"/>
      <w:marRight w:val="0"/>
      <w:marTop w:val="0"/>
      <w:marBottom w:val="0"/>
      <w:divBdr>
        <w:top w:val="none" w:sz="0" w:space="0" w:color="auto"/>
        <w:left w:val="none" w:sz="0" w:space="0" w:color="auto"/>
        <w:bottom w:val="none" w:sz="0" w:space="0" w:color="auto"/>
        <w:right w:val="none" w:sz="0" w:space="0" w:color="auto"/>
      </w:divBdr>
      <w:divsChild>
        <w:div w:id="1331762145">
          <w:marLeft w:val="0"/>
          <w:marRight w:val="0"/>
          <w:marTop w:val="0"/>
          <w:marBottom w:val="0"/>
          <w:divBdr>
            <w:top w:val="none" w:sz="0" w:space="0" w:color="auto"/>
            <w:left w:val="none" w:sz="0" w:space="0" w:color="auto"/>
            <w:bottom w:val="none" w:sz="0" w:space="0" w:color="auto"/>
            <w:right w:val="none" w:sz="0" w:space="0" w:color="auto"/>
          </w:divBdr>
        </w:div>
        <w:div w:id="1048342319">
          <w:marLeft w:val="0"/>
          <w:marRight w:val="0"/>
          <w:marTop w:val="0"/>
          <w:marBottom w:val="0"/>
          <w:divBdr>
            <w:top w:val="none" w:sz="0" w:space="0" w:color="auto"/>
            <w:left w:val="none" w:sz="0" w:space="0" w:color="auto"/>
            <w:bottom w:val="none" w:sz="0" w:space="0" w:color="auto"/>
            <w:right w:val="none" w:sz="0" w:space="0" w:color="auto"/>
          </w:divBdr>
        </w:div>
        <w:div w:id="2046982197">
          <w:marLeft w:val="0"/>
          <w:marRight w:val="0"/>
          <w:marTop w:val="0"/>
          <w:marBottom w:val="0"/>
          <w:divBdr>
            <w:top w:val="none" w:sz="0" w:space="0" w:color="auto"/>
            <w:left w:val="none" w:sz="0" w:space="0" w:color="auto"/>
            <w:bottom w:val="none" w:sz="0" w:space="0" w:color="auto"/>
            <w:right w:val="none" w:sz="0" w:space="0" w:color="auto"/>
          </w:divBdr>
        </w:div>
      </w:divsChild>
    </w:div>
    <w:div w:id="839391930">
      <w:bodyDiv w:val="1"/>
      <w:marLeft w:val="0"/>
      <w:marRight w:val="0"/>
      <w:marTop w:val="0"/>
      <w:marBottom w:val="0"/>
      <w:divBdr>
        <w:top w:val="none" w:sz="0" w:space="0" w:color="auto"/>
        <w:left w:val="none" w:sz="0" w:space="0" w:color="auto"/>
        <w:bottom w:val="none" w:sz="0" w:space="0" w:color="auto"/>
        <w:right w:val="none" w:sz="0" w:space="0" w:color="auto"/>
      </w:divBdr>
      <w:divsChild>
        <w:div w:id="1181242738">
          <w:marLeft w:val="0"/>
          <w:marRight w:val="0"/>
          <w:marTop w:val="0"/>
          <w:marBottom w:val="0"/>
          <w:divBdr>
            <w:top w:val="none" w:sz="0" w:space="0" w:color="auto"/>
            <w:left w:val="none" w:sz="0" w:space="0" w:color="auto"/>
            <w:bottom w:val="none" w:sz="0" w:space="0" w:color="auto"/>
            <w:right w:val="none" w:sz="0" w:space="0" w:color="auto"/>
          </w:divBdr>
        </w:div>
        <w:div w:id="180554237">
          <w:marLeft w:val="0"/>
          <w:marRight w:val="0"/>
          <w:marTop w:val="0"/>
          <w:marBottom w:val="0"/>
          <w:divBdr>
            <w:top w:val="none" w:sz="0" w:space="0" w:color="auto"/>
            <w:left w:val="none" w:sz="0" w:space="0" w:color="auto"/>
            <w:bottom w:val="none" w:sz="0" w:space="0" w:color="auto"/>
            <w:right w:val="none" w:sz="0" w:space="0" w:color="auto"/>
          </w:divBdr>
        </w:div>
        <w:div w:id="1171066102">
          <w:marLeft w:val="0"/>
          <w:marRight w:val="0"/>
          <w:marTop w:val="0"/>
          <w:marBottom w:val="0"/>
          <w:divBdr>
            <w:top w:val="none" w:sz="0" w:space="0" w:color="auto"/>
            <w:left w:val="none" w:sz="0" w:space="0" w:color="auto"/>
            <w:bottom w:val="none" w:sz="0" w:space="0" w:color="auto"/>
            <w:right w:val="none" w:sz="0" w:space="0" w:color="auto"/>
          </w:divBdr>
        </w:div>
      </w:divsChild>
    </w:div>
    <w:div w:id="1131678374">
      <w:bodyDiv w:val="1"/>
      <w:marLeft w:val="0"/>
      <w:marRight w:val="0"/>
      <w:marTop w:val="0"/>
      <w:marBottom w:val="0"/>
      <w:divBdr>
        <w:top w:val="none" w:sz="0" w:space="0" w:color="auto"/>
        <w:left w:val="none" w:sz="0" w:space="0" w:color="auto"/>
        <w:bottom w:val="none" w:sz="0" w:space="0" w:color="auto"/>
        <w:right w:val="none" w:sz="0" w:space="0" w:color="auto"/>
      </w:divBdr>
      <w:divsChild>
        <w:div w:id="68888484">
          <w:marLeft w:val="0"/>
          <w:marRight w:val="0"/>
          <w:marTop w:val="0"/>
          <w:marBottom w:val="0"/>
          <w:divBdr>
            <w:top w:val="none" w:sz="0" w:space="0" w:color="auto"/>
            <w:left w:val="none" w:sz="0" w:space="0" w:color="auto"/>
            <w:bottom w:val="none" w:sz="0" w:space="0" w:color="auto"/>
            <w:right w:val="none" w:sz="0" w:space="0" w:color="auto"/>
          </w:divBdr>
        </w:div>
        <w:div w:id="1217744324">
          <w:marLeft w:val="0"/>
          <w:marRight w:val="0"/>
          <w:marTop w:val="0"/>
          <w:marBottom w:val="0"/>
          <w:divBdr>
            <w:top w:val="none" w:sz="0" w:space="0" w:color="auto"/>
            <w:left w:val="none" w:sz="0" w:space="0" w:color="auto"/>
            <w:bottom w:val="none" w:sz="0" w:space="0" w:color="auto"/>
            <w:right w:val="none" w:sz="0" w:space="0" w:color="auto"/>
          </w:divBdr>
        </w:div>
        <w:div w:id="124322975">
          <w:marLeft w:val="0"/>
          <w:marRight w:val="0"/>
          <w:marTop w:val="0"/>
          <w:marBottom w:val="0"/>
          <w:divBdr>
            <w:top w:val="none" w:sz="0" w:space="0" w:color="auto"/>
            <w:left w:val="none" w:sz="0" w:space="0" w:color="auto"/>
            <w:bottom w:val="none" w:sz="0" w:space="0" w:color="auto"/>
            <w:right w:val="none" w:sz="0" w:space="0" w:color="auto"/>
          </w:divBdr>
        </w:div>
        <w:div w:id="1531138402">
          <w:marLeft w:val="0"/>
          <w:marRight w:val="0"/>
          <w:marTop w:val="0"/>
          <w:marBottom w:val="0"/>
          <w:divBdr>
            <w:top w:val="none" w:sz="0" w:space="0" w:color="auto"/>
            <w:left w:val="none" w:sz="0" w:space="0" w:color="auto"/>
            <w:bottom w:val="none" w:sz="0" w:space="0" w:color="auto"/>
            <w:right w:val="none" w:sz="0" w:space="0" w:color="auto"/>
          </w:divBdr>
        </w:div>
        <w:div w:id="1115438783">
          <w:marLeft w:val="0"/>
          <w:marRight w:val="0"/>
          <w:marTop w:val="0"/>
          <w:marBottom w:val="0"/>
          <w:divBdr>
            <w:top w:val="none" w:sz="0" w:space="0" w:color="auto"/>
            <w:left w:val="none" w:sz="0" w:space="0" w:color="auto"/>
            <w:bottom w:val="none" w:sz="0" w:space="0" w:color="auto"/>
            <w:right w:val="none" w:sz="0" w:space="0" w:color="auto"/>
          </w:divBdr>
        </w:div>
        <w:div w:id="999887674">
          <w:marLeft w:val="0"/>
          <w:marRight w:val="0"/>
          <w:marTop w:val="0"/>
          <w:marBottom w:val="0"/>
          <w:divBdr>
            <w:top w:val="none" w:sz="0" w:space="0" w:color="auto"/>
            <w:left w:val="none" w:sz="0" w:space="0" w:color="auto"/>
            <w:bottom w:val="none" w:sz="0" w:space="0" w:color="auto"/>
            <w:right w:val="none" w:sz="0" w:space="0" w:color="auto"/>
          </w:divBdr>
        </w:div>
        <w:div w:id="860624365">
          <w:marLeft w:val="0"/>
          <w:marRight w:val="0"/>
          <w:marTop w:val="0"/>
          <w:marBottom w:val="0"/>
          <w:divBdr>
            <w:top w:val="none" w:sz="0" w:space="0" w:color="auto"/>
            <w:left w:val="none" w:sz="0" w:space="0" w:color="auto"/>
            <w:bottom w:val="none" w:sz="0" w:space="0" w:color="auto"/>
            <w:right w:val="none" w:sz="0" w:space="0" w:color="auto"/>
          </w:divBdr>
        </w:div>
      </w:divsChild>
    </w:div>
    <w:div w:id="1260479408">
      <w:bodyDiv w:val="1"/>
      <w:marLeft w:val="0"/>
      <w:marRight w:val="0"/>
      <w:marTop w:val="0"/>
      <w:marBottom w:val="0"/>
      <w:divBdr>
        <w:top w:val="none" w:sz="0" w:space="0" w:color="auto"/>
        <w:left w:val="none" w:sz="0" w:space="0" w:color="auto"/>
        <w:bottom w:val="none" w:sz="0" w:space="0" w:color="auto"/>
        <w:right w:val="none" w:sz="0" w:space="0" w:color="auto"/>
      </w:divBdr>
      <w:divsChild>
        <w:div w:id="1709838157">
          <w:marLeft w:val="0"/>
          <w:marRight w:val="0"/>
          <w:marTop w:val="0"/>
          <w:marBottom w:val="0"/>
          <w:divBdr>
            <w:top w:val="none" w:sz="0" w:space="0" w:color="auto"/>
            <w:left w:val="none" w:sz="0" w:space="0" w:color="auto"/>
            <w:bottom w:val="none" w:sz="0" w:space="0" w:color="auto"/>
            <w:right w:val="none" w:sz="0" w:space="0" w:color="auto"/>
          </w:divBdr>
        </w:div>
        <w:div w:id="2068600093">
          <w:marLeft w:val="0"/>
          <w:marRight w:val="0"/>
          <w:marTop w:val="0"/>
          <w:marBottom w:val="0"/>
          <w:divBdr>
            <w:top w:val="none" w:sz="0" w:space="0" w:color="auto"/>
            <w:left w:val="none" w:sz="0" w:space="0" w:color="auto"/>
            <w:bottom w:val="none" w:sz="0" w:space="0" w:color="auto"/>
            <w:right w:val="none" w:sz="0" w:space="0" w:color="auto"/>
          </w:divBdr>
        </w:div>
        <w:div w:id="1295137094">
          <w:marLeft w:val="0"/>
          <w:marRight w:val="0"/>
          <w:marTop w:val="0"/>
          <w:marBottom w:val="0"/>
          <w:divBdr>
            <w:top w:val="none" w:sz="0" w:space="0" w:color="auto"/>
            <w:left w:val="none" w:sz="0" w:space="0" w:color="auto"/>
            <w:bottom w:val="none" w:sz="0" w:space="0" w:color="auto"/>
            <w:right w:val="none" w:sz="0" w:space="0" w:color="auto"/>
          </w:divBdr>
        </w:div>
      </w:divsChild>
    </w:div>
    <w:div w:id="1507210741">
      <w:bodyDiv w:val="1"/>
      <w:marLeft w:val="0"/>
      <w:marRight w:val="0"/>
      <w:marTop w:val="0"/>
      <w:marBottom w:val="0"/>
      <w:divBdr>
        <w:top w:val="none" w:sz="0" w:space="0" w:color="auto"/>
        <w:left w:val="none" w:sz="0" w:space="0" w:color="auto"/>
        <w:bottom w:val="none" w:sz="0" w:space="0" w:color="auto"/>
        <w:right w:val="none" w:sz="0" w:space="0" w:color="auto"/>
      </w:divBdr>
      <w:divsChild>
        <w:div w:id="596594920">
          <w:marLeft w:val="0"/>
          <w:marRight w:val="0"/>
          <w:marTop w:val="0"/>
          <w:marBottom w:val="0"/>
          <w:divBdr>
            <w:top w:val="none" w:sz="0" w:space="0" w:color="auto"/>
            <w:left w:val="none" w:sz="0" w:space="0" w:color="auto"/>
            <w:bottom w:val="none" w:sz="0" w:space="0" w:color="auto"/>
            <w:right w:val="none" w:sz="0" w:space="0" w:color="auto"/>
          </w:divBdr>
        </w:div>
        <w:div w:id="1885940708">
          <w:marLeft w:val="0"/>
          <w:marRight w:val="0"/>
          <w:marTop w:val="0"/>
          <w:marBottom w:val="0"/>
          <w:divBdr>
            <w:top w:val="none" w:sz="0" w:space="0" w:color="auto"/>
            <w:left w:val="none" w:sz="0" w:space="0" w:color="auto"/>
            <w:bottom w:val="none" w:sz="0" w:space="0" w:color="auto"/>
            <w:right w:val="none" w:sz="0" w:space="0" w:color="auto"/>
          </w:divBdr>
        </w:div>
      </w:divsChild>
    </w:div>
    <w:div w:id="1681618245">
      <w:bodyDiv w:val="1"/>
      <w:marLeft w:val="0"/>
      <w:marRight w:val="0"/>
      <w:marTop w:val="0"/>
      <w:marBottom w:val="0"/>
      <w:divBdr>
        <w:top w:val="none" w:sz="0" w:space="0" w:color="auto"/>
        <w:left w:val="none" w:sz="0" w:space="0" w:color="auto"/>
        <w:bottom w:val="none" w:sz="0" w:space="0" w:color="auto"/>
        <w:right w:val="none" w:sz="0" w:space="0" w:color="auto"/>
      </w:divBdr>
      <w:divsChild>
        <w:div w:id="928734183">
          <w:marLeft w:val="0"/>
          <w:marRight w:val="0"/>
          <w:marTop w:val="0"/>
          <w:marBottom w:val="0"/>
          <w:divBdr>
            <w:top w:val="none" w:sz="0" w:space="0" w:color="auto"/>
            <w:left w:val="none" w:sz="0" w:space="0" w:color="auto"/>
            <w:bottom w:val="none" w:sz="0" w:space="0" w:color="auto"/>
            <w:right w:val="none" w:sz="0" w:space="0" w:color="auto"/>
          </w:divBdr>
        </w:div>
        <w:div w:id="1242327350">
          <w:marLeft w:val="0"/>
          <w:marRight w:val="0"/>
          <w:marTop w:val="0"/>
          <w:marBottom w:val="0"/>
          <w:divBdr>
            <w:top w:val="none" w:sz="0" w:space="0" w:color="auto"/>
            <w:left w:val="none" w:sz="0" w:space="0" w:color="auto"/>
            <w:bottom w:val="none" w:sz="0" w:space="0" w:color="auto"/>
            <w:right w:val="none" w:sz="0" w:space="0" w:color="auto"/>
          </w:divBdr>
        </w:div>
      </w:divsChild>
    </w:div>
    <w:div w:id="2059740460">
      <w:bodyDiv w:val="1"/>
      <w:marLeft w:val="0"/>
      <w:marRight w:val="0"/>
      <w:marTop w:val="0"/>
      <w:marBottom w:val="0"/>
      <w:divBdr>
        <w:top w:val="none" w:sz="0" w:space="0" w:color="auto"/>
        <w:left w:val="none" w:sz="0" w:space="0" w:color="auto"/>
        <w:bottom w:val="none" w:sz="0" w:space="0" w:color="auto"/>
        <w:right w:val="none" w:sz="0" w:space="0" w:color="auto"/>
      </w:divBdr>
      <w:divsChild>
        <w:div w:id="1913079258">
          <w:marLeft w:val="0"/>
          <w:marRight w:val="0"/>
          <w:marTop w:val="0"/>
          <w:marBottom w:val="0"/>
          <w:divBdr>
            <w:top w:val="none" w:sz="0" w:space="0" w:color="auto"/>
            <w:left w:val="none" w:sz="0" w:space="0" w:color="auto"/>
            <w:bottom w:val="none" w:sz="0" w:space="0" w:color="auto"/>
            <w:right w:val="none" w:sz="0" w:space="0" w:color="auto"/>
          </w:divBdr>
        </w:div>
        <w:div w:id="1573928380">
          <w:marLeft w:val="0"/>
          <w:marRight w:val="0"/>
          <w:marTop w:val="0"/>
          <w:marBottom w:val="0"/>
          <w:divBdr>
            <w:top w:val="none" w:sz="0" w:space="0" w:color="auto"/>
            <w:left w:val="none" w:sz="0" w:space="0" w:color="auto"/>
            <w:bottom w:val="none" w:sz="0" w:space="0" w:color="auto"/>
            <w:right w:val="none" w:sz="0" w:space="0" w:color="auto"/>
          </w:divBdr>
        </w:div>
        <w:div w:id="1813865326">
          <w:marLeft w:val="0"/>
          <w:marRight w:val="0"/>
          <w:marTop w:val="0"/>
          <w:marBottom w:val="0"/>
          <w:divBdr>
            <w:top w:val="none" w:sz="0" w:space="0" w:color="auto"/>
            <w:left w:val="none" w:sz="0" w:space="0" w:color="auto"/>
            <w:bottom w:val="none" w:sz="0" w:space="0" w:color="auto"/>
            <w:right w:val="none" w:sz="0" w:space="0" w:color="auto"/>
          </w:divBdr>
        </w:div>
        <w:div w:id="723679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1842</Words>
  <Characters>10500</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owner</cp:lastModifiedBy>
  <cp:revision>2</cp:revision>
  <dcterms:created xsi:type="dcterms:W3CDTF">2018-08-02T01:37:00Z</dcterms:created>
  <dcterms:modified xsi:type="dcterms:W3CDTF">2018-08-02T01:37:00Z</dcterms:modified>
</cp:coreProperties>
</file>